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D5C3" w14:textId="43D714F4" w:rsidR="008D5F00" w:rsidRPr="00DA66E0" w:rsidRDefault="008D5F00" w:rsidP="008D5F00">
      <w:p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  <w:sz w:val="28"/>
          <w:szCs w:val="28"/>
        </w:rPr>
        <w:t xml:space="preserve">Terms of Reference – </w:t>
      </w:r>
      <w:r>
        <w:rPr>
          <w:rFonts w:asciiTheme="minorHAnsi" w:hAnsiTheme="minorHAnsi"/>
          <w:sz w:val="28"/>
          <w:szCs w:val="28"/>
        </w:rPr>
        <w:t>F</w:t>
      </w:r>
      <w:r w:rsidR="00A67967">
        <w:rPr>
          <w:rFonts w:asciiTheme="minorHAnsi" w:hAnsiTheme="minorHAnsi"/>
          <w:sz w:val="28"/>
          <w:szCs w:val="28"/>
        </w:rPr>
        <w:t>acilities Management Committee</w:t>
      </w:r>
    </w:p>
    <w:p w14:paraId="209A8271" w14:textId="77777777" w:rsidR="008D5F00" w:rsidRPr="00DA66E0" w:rsidRDefault="008D5F00" w:rsidP="008D5F00">
      <w:pPr>
        <w:jc w:val="both"/>
        <w:rPr>
          <w:rFonts w:asciiTheme="minorHAnsi" w:hAnsiTheme="minorHAnsi"/>
        </w:rPr>
      </w:pPr>
    </w:p>
    <w:p w14:paraId="628AF267" w14:textId="77777777" w:rsidR="008D5F00" w:rsidRPr="00DA66E0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</w:rPr>
        <w:t>Membership</w:t>
      </w:r>
    </w:p>
    <w:p w14:paraId="078252F5" w14:textId="77777777" w:rsidR="008D5F00" w:rsidRPr="00DA66E0" w:rsidRDefault="008D5F00" w:rsidP="008D5F00">
      <w:pPr>
        <w:jc w:val="both"/>
        <w:rPr>
          <w:rFonts w:asciiTheme="minorHAnsi" w:hAnsiTheme="minorHAnsi"/>
        </w:rPr>
      </w:pPr>
    </w:p>
    <w:p w14:paraId="197D7D73" w14:textId="6B3E17F8" w:rsidR="008D5F00" w:rsidRPr="004E7E98" w:rsidRDefault="000D5B94" w:rsidP="00A05EA6">
      <w:pPr>
        <w:widowControl/>
        <w:autoSpaceDE/>
        <w:autoSpaceDN/>
        <w:spacing w:before="100" w:beforeAutospacing="1" w:after="100" w:afterAutospacing="1"/>
        <w:rPr>
          <w:rFonts w:ascii="Calibri" w:eastAsiaTheme="minorHAnsi" w:hAnsi="Calibri" w:cs="Times New Roman"/>
          <w:lang w:eastAsia="en-US" w:bidi="ar-SA"/>
        </w:rPr>
      </w:pPr>
      <w:r w:rsidRPr="004E7E98">
        <w:rPr>
          <w:rFonts w:asciiTheme="minorHAnsi" w:hAnsiTheme="minorHAnsi"/>
          <w:iCs/>
        </w:rPr>
        <w:t>The F</w:t>
      </w:r>
      <w:r w:rsidR="00B1213D" w:rsidRPr="004E7E98">
        <w:rPr>
          <w:rFonts w:asciiTheme="minorHAnsi" w:hAnsiTheme="minorHAnsi"/>
          <w:iCs/>
        </w:rPr>
        <w:t>acilities Management Committee</w:t>
      </w:r>
      <w:r w:rsidRPr="004E7E98">
        <w:rPr>
          <w:rFonts w:asciiTheme="minorHAnsi" w:hAnsiTheme="minorHAnsi"/>
          <w:iCs/>
        </w:rPr>
        <w:t xml:space="preserve"> is composed of </w:t>
      </w:r>
      <w:r w:rsidR="00507425">
        <w:rPr>
          <w:rFonts w:asciiTheme="minorHAnsi" w:hAnsiTheme="minorHAnsi"/>
          <w:iCs/>
        </w:rPr>
        <w:t>seven</w:t>
      </w:r>
      <w:r w:rsidRPr="004E7E98">
        <w:rPr>
          <w:rFonts w:asciiTheme="minorHAnsi" w:hAnsiTheme="minorHAnsi"/>
          <w:iCs/>
        </w:rPr>
        <w:t xml:space="preserve"> members of the Parish Council</w:t>
      </w:r>
      <w:r w:rsidR="002F4F4F" w:rsidRPr="004E7E98">
        <w:rPr>
          <w:rFonts w:asciiTheme="minorHAnsi" w:hAnsiTheme="minorHAnsi"/>
          <w:iCs/>
        </w:rPr>
        <w:t xml:space="preserve"> </w:t>
      </w:r>
      <w:r w:rsidR="00B1213D" w:rsidRPr="004E7E98">
        <w:rPr>
          <w:rFonts w:asciiTheme="minorHAnsi" w:hAnsiTheme="minorHAnsi"/>
          <w:iCs/>
        </w:rPr>
        <w:t>with the groundsman in an advisory capacity</w:t>
      </w:r>
      <w:r w:rsidR="002F4F4F" w:rsidRPr="004E7E98">
        <w:rPr>
          <w:rFonts w:asciiTheme="minorHAnsi" w:hAnsiTheme="minorHAnsi"/>
          <w:iCs/>
        </w:rPr>
        <w:t xml:space="preserve">. 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>The Chairman</w:t>
      </w:r>
      <w:r w:rsidR="0039165E" w:rsidRPr="004E7E98">
        <w:rPr>
          <w:rFonts w:ascii="Calibri" w:eastAsiaTheme="minorHAnsi" w:hAnsi="Calibri" w:cs="Times New Roman"/>
          <w:lang w:eastAsia="en-US" w:bidi="ar-SA"/>
        </w:rPr>
        <w:t xml:space="preserve"> and Vice Chairman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 xml:space="preserve"> of the Council </w:t>
      </w:r>
      <w:r w:rsidR="0039165E" w:rsidRPr="004E7E98">
        <w:rPr>
          <w:rFonts w:ascii="Calibri" w:eastAsiaTheme="minorHAnsi" w:hAnsi="Calibri" w:cs="Times New Roman"/>
          <w:lang w:eastAsia="en-US" w:bidi="ar-SA"/>
        </w:rPr>
        <w:t>are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 xml:space="preserve"> ex officio member</w:t>
      </w:r>
      <w:r w:rsidR="0039165E" w:rsidRPr="004E7E98">
        <w:rPr>
          <w:rFonts w:ascii="Calibri" w:eastAsiaTheme="minorHAnsi" w:hAnsi="Calibri" w:cs="Times New Roman"/>
          <w:lang w:eastAsia="en-US" w:bidi="ar-SA"/>
        </w:rPr>
        <w:t>s of this committee and have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 xml:space="preserve"> voting rights as per Standing Orders. </w:t>
      </w:r>
      <w:r w:rsidR="00A05EA6" w:rsidRPr="004E7E98">
        <w:rPr>
          <w:rFonts w:ascii="Calibri" w:eastAsiaTheme="minorHAnsi" w:hAnsi="Calibri" w:cs="Times New Roman"/>
          <w:lang w:eastAsia="en-US" w:bidi="ar-SA"/>
        </w:rPr>
        <w:t>The Parish Council Chair</w:t>
      </w:r>
      <w:r w:rsidR="00145FE8" w:rsidRPr="004E7E98">
        <w:rPr>
          <w:rFonts w:ascii="Calibri" w:eastAsiaTheme="minorHAnsi" w:hAnsi="Calibri" w:cs="Times New Roman"/>
          <w:lang w:eastAsia="en-US" w:bidi="ar-SA"/>
        </w:rPr>
        <w:t>man</w:t>
      </w:r>
      <w:r w:rsidR="00890D8A" w:rsidRPr="004E7E98">
        <w:rPr>
          <w:rFonts w:asciiTheme="minorHAnsi" w:hAnsiTheme="minorHAnsi"/>
          <w:iCs/>
        </w:rPr>
        <w:t xml:space="preserve"> has the discretion </w:t>
      </w:r>
      <w:r w:rsidR="00281A7D" w:rsidRPr="004E7E98">
        <w:rPr>
          <w:rFonts w:asciiTheme="minorHAnsi" w:hAnsiTheme="minorHAnsi"/>
          <w:iCs/>
        </w:rPr>
        <w:t xml:space="preserve">to appoint people to the committee as appropriate to ensure </w:t>
      </w:r>
      <w:r w:rsidR="0062141A" w:rsidRPr="004E7E98">
        <w:rPr>
          <w:rFonts w:asciiTheme="minorHAnsi" w:hAnsiTheme="minorHAnsi"/>
          <w:iCs/>
        </w:rPr>
        <w:t>that there is always full membership</w:t>
      </w:r>
      <w:r w:rsidR="00A05EA6" w:rsidRPr="004E7E98">
        <w:rPr>
          <w:rFonts w:asciiTheme="minorHAnsi" w:hAnsiTheme="minorHAnsi"/>
          <w:iCs/>
        </w:rPr>
        <w:t>.</w:t>
      </w:r>
    </w:p>
    <w:p w14:paraId="7E4251A8" w14:textId="77777777" w:rsidR="008D5F00" w:rsidRPr="00DA66E0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</w:rPr>
        <w:t>Purpose of the committee</w:t>
      </w:r>
    </w:p>
    <w:p w14:paraId="49C8EAC4" w14:textId="5DBEF081" w:rsidR="008D5F00" w:rsidRPr="00DA66E0" w:rsidRDefault="004B3C9A" w:rsidP="00A164FA">
      <w:pPr>
        <w:widowControl/>
        <w:autoSpaceDE/>
        <w:autoSpaceDN/>
        <w:spacing w:before="100" w:beforeAutospacing="1" w:after="100" w:afterAutospacing="1"/>
        <w:rPr>
          <w:rFonts w:asciiTheme="minorHAnsi" w:hAnsiTheme="minorHAnsi"/>
        </w:rPr>
      </w:pPr>
      <w:r w:rsidRPr="004E7E98">
        <w:rPr>
          <w:rFonts w:ascii="Calibri" w:eastAsiaTheme="minorHAnsi" w:hAnsi="Calibri" w:cs="Times New Roman"/>
          <w:lang w:eastAsia="en-US" w:bidi="ar-SA"/>
        </w:rPr>
        <w:t>The Facilities Management Commit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 xml:space="preserve">tee will oversee the operations, </w:t>
      </w:r>
      <w:r w:rsidRPr="004E7E98">
        <w:rPr>
          <w:rFonts w:ascii="Calibri" w:eastAsiaTheme="minorHAnsi" w:hAnsi="Calibri" w:cs="Times New Roman"/>
          <w:lang w:eastAsia="en-US" w:bidi="ar-SA"/>
        </w:rPr>
        <w:t>management</w:t>
      </w:r>
      <w:r w:rsidR="00BE3577" w:rsidRPr="004E7E98">
        <w:rPr>
          <w:rFonts w:ascii="Calibri" w:eastAsiaTheme="minorHAnsi" w:hAnsi="Calibri" w:cs="Times New Roman"/>
          <w:lang w:eastAsia="en-US" w:bidi="ar-SA"/>
        </w:rPr>
        <w:t>, safety and security</w:t>
      </w:r>
      <w:r w:rsidRPr="004E7E98">
        <w:rPr>
          <w:rFonts w:ascii="Calibri" w:eastAsiaTheme="minorHAnsi" w:hAnsi="Calibri" w:cs="Times New Roman"/>
          <w:lang w:eastAsia="en-US" w:bidi="ar-SA"/>
        </w:rPr>
        <w:t xml:space="preserve"> of Parish Council facilities, buildings, sports fields, recreational spaces and Parish Council </w:t>
      </w:r>
      <w:r w:rsidR="00C45F95" w:rsidRPr="004E7E98">
        <w:rPr>
          <w:rFonts w:ascii="Calibri" w:eastAsiaTheme="minorHAnsi" w:hAnsi="Calibri" w:cs="Times New Roman"/>
          <w:lang w:eastAsia="en-US" w:bidi="ar-SA"/>
        </w:rPr>
        <w:t>community events</w:t>
      </w:r>
      <w:r w:rsidRPr="004E7E98">
        <w:rPr>
          <w:rFonts w:ascii="Calibri" w:eastAsiaTheme="minorHAnsi" w:hAnsi="Calibri" w:cs="Times New Roman"/>
          <w:lang w:eastAsia="en-US" w:bidi="ar-SA"/>
        </w:rPr>
        <w:t xml:space="preserve">. </w:t>
      </w:r>
    </w:p>
    <w:p w14:paraId="3BE34E13" w14:textId="1BD7F84A" w:rsidR="008D5F00" w:rsidRPr="00DA66E0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</w:rPr>
        <w:t xml:space="preserve">Aims and </w:t>
      </w:r>
      <w:r w:rsidR="00330F2F">
        <w:rPr>
          <w:rFonts w:asciiTheme="minorHAnsi" w:hAnsiTheme="minorHAnsi"/>
        </w:rPr>
        <w:t>o</w:t>
      </w:r>
      <w:r w:rsidRPr="00DA66E0">
        <w:rPr>
          <w:rFonts w:asciiTheme="minorHAnsi" w:hAnsiTheme="minorHAnsi"/>
        </w:rPr>
        <w:t>bjectives</w:t>
      </w:r>
    </w:p>
    <w:p w14:paraId="1A3705D2" w14:textId="77777777" w:rsidR="008D5F00" w:rsidRPr="00DA66E0" w:rsidRDefault="008D5F00" w:rsidP="008D5F00">
      <w:pPr>
        <w:jc w:val="both"/>
        <w:rPr>
          <w:rFonts w:asciiTheme="minorHAnsi" w:hAnsiTheme="minorHAnsi"/>
        </w:rPr>
      </w:pPr>
    </w:p>
    <w:p w14:paraId="4BE717BD" w14:textId="77777777" w:rsidR="008D5F00" w:rsidRPr="00DA66E0" w:rsidRDefault="008D5F00" w:rsidP="006760A5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</w:rPr>
        <w:t>The role of the committee is as follows:</w:t>
      </w:r>
    </w:p>
    <w:p w14:paraId="3F4D69B9" w14:textId="423D0AC8" w:rsidR="004B3C9A" w:rsidRPr="00145FE8" w:rsidRDefault="004B3C9A" w:rsidP="00145FE8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To oversee management, maintenance and administration of Parish Council property </w:t>
      </w:r>
      <w:r w:rsidRPr="00145FE8">
        <w:rPr>
          <w:rFonts w:ascii="Calibri" w:eastAsiaTheme="minorHAnsi" w:hAnsi="Calibri" w:cs="Times New Roman"/>
          <w:lang w:eastAsia="en-US" w:bidi="ar-SA"/>
        </w:rPr>
        <w:t xml:space="preserve">including: Pavilion building, sports fields, Children’s Play area, War Memorial, Bus Shelters, Village Green, Notice Boards, Tennis Courts, MUGA, Allotments, Robson Field, Green Spaces and community facilities. </w:t>
      </w:r>
    </w:p>
    <w:p w14:paraId="17DDA35E" w14:textId="77777777" w:rsidR="004B3C9A" w:rsidRPr="004B3C9A" w:rsidRDefault="004B3C9A" w:rsidP="004B3C9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To oversee management and administration of Parish Council events including; Remembrance Service (organised by the Clerk), Christmas light switch-on etc. </w:t>
      </w:r>
    </w:p>
    <w:p w14:paraId="2CD119BA" w14:textId="77777777" w:rsidR="004B3C9A" w:rsidRPr="004B3C9A" w:rsidRDefault="004B3C9A" w:rsidP="004B3C9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To ensure the usage, condition and promotion of Football Pitch (and possible new junior football pitch). </w:t>
      </w:r>
    </w:p>
    <w:p w14:paraId="6CD4C078" w14:textId="77777777" w:rsidR="004B3C9A" w:rsidRPr="004B3C9A" w:rsidRDefault="004B3C9A" w:rsidP="004B3C9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To ensure that Health &amp; Safety notices are in place. </w:t>
      </w:r>
    </w:p>
    <w:p w14:paraId="537C32A7" w14:textId="2765A227" w:rsidR="004B3C9A" w:rsidRPr="004B3C9A" w:rsidRDefault="004B3C9A" w:rsidP="004B3C9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To carry out risk assessments associated maintaining buildings and public areas in the sports field, for approval by the Finance and General Purposes Committee. </w:t>
      </w:r>
    </w:p>
    <w:p w14:paraId="5EB005EF" w14:textId="77777777" w:rsidR="004B3C9A" w:rsidRPr="004B3C9A" w:rsidRDefault="004B3C9A" w:rsidP="004B3C9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To liaise with the Jockey Club on community matters. </w:t>
      </w:r>
    </w:p>
    <w:p w14:paraId="21E096CA" w14:textId="77777777" w:rsidR="004B3C9A" w:rsidRPr="004B3C9A" w:rsidRDefault="004B3C9A" w:rsidP="004B3C9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Calibri" w:eastAsiaTheme="minorHAnsi" w:hAnsi="Calibri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The Committee will consider and make recommendations to the full council on: </w:t>
      </w:r>
    </w:p>
    <w:p w14:paraId="40058B9D" w14:textId="741ACF6B" w:rsidR="004B3C9A" w:rsidRPr="00BE3577" w:rsidRDefault="00BE3577" w:rsidP="004B3C9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>
        <w:rPr>
          <w:rFonts w:ascii="Calibri" w:eastAsiaTheme="minorHAnsi" w:hAnsi="Calibri" w:cs="Times New Roman"/>
          <w:lang w:eastAsia="en-US" w:bidi="ar-SA"/>
        </w:rPr>
        <w:t>A</w:t>
      </w:r>
      <w:r w:rsidR="004B3C9A" w:rsidRPr="00BE3577">
        <w:rPr>
          <w:rFonts w:ascii="Calibri" w:eastAsiaTheme="minorHAnsi" w:hAnsi="Calibri" w:cs="Times New Roman"/>
          <w:lang w:eastAsia="en-US" w:bidi="ar-SA"/>
        </w:rPr>
        <w:t xml:space="preserve">n annual budget. </w:t>
      </w:r>
    </w:p>
    <w:p w14:paraId="2FC9E3C6" w14:textId="77777777" w:rsidR="004B3C9A" w:rsidRPr="004B3C9A" w:rsidRDefault="004B3C9A" w:rsidP="004B3C9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Any expenditure outside of budget allocation. </w:t>
      </w:r>
    </w:p>
    <w:p w14:paraId="478A859D" w14:textId="20287C33" w:rsidR="008D5F00" w:rsidRPr="00A164FA" w:rsidRDefault="004B3C9A" w:rsidP="00A164F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="SymbolMT" w:eastAsiaTheme="minorHAnsi" w:hAnsi="SymbolMT" w:cs="Times New Roman"/>
          <w:lang w:eastAsia="en-US" w:bidi="ar-SA"/>
        </w:rPr>
      </w:pPr>
      <w:r w:rsidRPr="004B3C9A">
        <w:rPr>
          <w:rFonts w:ascii="Calibri" w:eastAsiaTheme="minorHAnsi" w:hAnsi="Calibri" w:cs="Times New Roman"/>
          <w:lang w:eastAsia="en-US" w:bidi="ar-SA"/>
        </w:rPr>
        <w:t xml:space="preserve">Any actions in conflict with the Parish Council’s strategic/business plan. </w:t>
      </w:r>
    </w:p>
    <w:p w14:paraId="76C9317B" w14:textId="73B5B04B" w:rsidR="002C75B8" w:rsidRPr="002C75B8" w:rsidRDefault="008D5F00" w:rsidP="002C75B8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DA66E0">
        <w:rPr>
          <w:rFonts w:asciiTheme="minorHAnsi" w:hAnsiTheme="minorHAnsi"/>
        </w:rPr>
        <w:t>Meeting arrangements and frequency</w:t>
      </w:r>
    </w:p>
    <w:p w14:paraId="0B1F72F4" w14:textId="73B5B04B" w:rsidR="008D5F00" w:rsidRPr="00DA66E0" w:rsidRDefault="008D5F00" w:rsidP="008D5F00">
      <w:pPr>
        <w:pStyle w:val="ListParagraph"/>
        <w:ind w:left="0" w:firstLine="0"/>
        <w:jc w:val="both"/>
        <w:rPr>
          <w:rFonts w:asciiTheme="minorHAnsi" w:hAnsiTheme="minorHAnsi"/>
        </w:rPr>
      </w:pPr>
    </w:p>
    <w:p w14:paraId="5089A726" w14:textId="5EE6C887" w:rsidR="008D5F00" w:rsidRPr="00BE3577" w:rsidRDefault="00BE3577" w:rsidP="00DB619D">
      <w:pPr>
        <w:pStyle w:val="ListParagraph"/>
        <w:numPr>
          <w:ilvl w:val="1"/>
          <w:numId w:val="10"/>
        </w:num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Meetings will be held</w:t>
      </w:r>
      <w:r w:rsidR="008D5F00" w:rsidRPr="00A32D58">
        <w:rPr>
          <w:rFonts w:asciiTheme="minorHAnsi" w:hAnsiTheme="minorHAnsi"/>
        </w:rPr>
        <w:t xml:space="preserve"> each month. The calendar will be agreed at the first</w:t>
      </w:r>
      <w:r w:rsidR="008D5F00" w:rsidRPr="00DA66E0">
        <w:rPr>
          <w:rFonts w:asciiTheme="minorHAnsi" w:hAnsiTheme="minorHAnsi"/>
        </w:rPr>
        <w:t xml:space="preserve"> meeting of the committee and published on the Parish Council website</w:t>
      </w:r>
      <w:r w:rsidR="00C3581F" w:rsidRPr="00A32D58">
        <w:rPr>
          <w:rFonts w:asciiTheme="minorHAnsi" w:hAnsiTheme="minorHAnsi"/>
        </w:rPr>
        <w:t>.</w:t>
      </w:r>
      <w:r w:rsidR="000E412D" w:rsidRPr="00A32D58">
        <w:rPr>
          <w:rFonts w:asciiTheme="minorHAnsi" w:hAnsiTheme="minorHAnsi"/>
        </w:rPr>
        <w:t xml:space="preserve"> </w:t>
      </w:r>
      <w:r w:rsidR="008D5F00" w:rsidRPr="00A32D58">
        <w:rPr>
          <w:rFonts w:asciiTheme="minorHAnsi" w:hAnsiTheme="minorHAnsi"/>
        </w:rPr>
        <w:t>Election of the</w:t>
      </w:r>
      <w:r w:rsidR="00885F9F">
        <w:rPr>
          <w:rFonts w:asciiTheme="minorHAnsi" w:hAnsiTheme="minorHAnsi"/>
        </w:rPr>
        <w:t xml:space="preserve"> committee</w:t>
      </w:r>
      <w:r w:rsidR="008D5F00" w:rsidRPr="00A32D58">
        <w:rPr>
          <w:rFonts w:asciiTheme="minorHAnsi" w:hAnsiTheme="minorHAnsi"/>
        </w:rPr>
        <w:t xml:space="preserve"> </w:t>
      </w:r>
      <w:r w:rsidR="00E74763" w:rsidRPr="00A32D58">
        <w:rPr>
          <w:rFonts w:asciiTheme="minorHAnsi" w:hAnsiTheme="minorHAnsi"/>
        </w:rPr>
        <w:t>Chairman</w:t>
      </w:r>
      <w:r w:rsidR="008D5F00" w:rsidRPr="00A32D58">
        <w:rPr>
          <w:rFonts w:asciiTheme="minorHAnsi" w:hAnsiTheme="minorHAnsi"/>
        </w:rPr>
        <w:t xml:space="preserve"> </w:t>
      </w:r>
      <w:r w:rsidR="00885F9F">
        <w:rPr>
          <w:rFonts w:asciiTheme="minorHAnsi" w:hAnsiTheme="minorHAnsi"/>
        </w:rPr>
        <w:t xml:space="preserve">and Vice Chairman </w:t>
      </w:r>
      <w:r w:rsidR="008D5F00" w:rsidRPr="00A32D58">
        <w:rPr>
          <w:rFonts w:asciiTheme="minorHAnsi" w:hAnsiTheme="minorHAnsi"/>
        </w:rPr>
        <w:t xml:space="preserve">will be the first business </w:t>
      </w:r>
      <w:r w:rsidR="008D5F00" w:rsidRPr="00BE3577">
        <w:rPr>
          <w:rFonts w:asciiTheme="minorHAnsi" w:hAnsiTheme="minorHAnsi"/>
        </w:rPr>
        <w:t>of the initial committee meeting.</w:t>
      </w:r>
    </w:p>
    <w:p w14:paraId="4BDE3299" w14:textId="77777777" w:rsidR="008D5F00" w:rsidRPr="00DA66E0" w:rsidRDefault="008D5F00" w:rsidP="008D5F00">
      <w:pPr>
        <w:jc w:val="both"/>
        <w:rPr>
          <w:rFonts w:asciiTheme="minorHAnsi" w:hAnsiTheme="minorHAnsi"/>
        </w:rPr>
      </w:pPr>
    </w:p>
    <w:p w14:paraId="2647F099" w14:textId="77777777" w:rsidR="008D5F00" w:rsidRPr="00E87A32" w:rsidRDefault="008D5F00" w:rsidP="00C71824">
      <w:pPr>
        <w:pStyle w:val="ListParagraph"/>
        <w:numPr>
          <w:ilvl w:val="1"/>
          <w:numId w:val="10"/>
        </w:numPr>
        <w:ind w:left="709"/>
        <w:jc w:val="both"/>
        <w:rPr>
          <w:rFonts w:asciiTheme="minorHAnsi" w:hAnsiTheme="minorHAnsi"/>
          <w:b/>
          <w:bCs/>
        </w:rPr>
      </w:pPr>
      <w:r w:rsidRPr="00A32D58">
        <w:rPr>
          <w:rFonts w:asciiTheme="minorHAnsi" w:hAnsiTheme="minorHAnsi"/>
          <w:b/>
          <w:bCs/>
        </w:rPr>
        <w:t>Standing orders on rules of debate and on interests of members in contracts or other</w:t>
      </w:r>
      <w:r w:rsidRPr="00E87A32">
        <w:rPr>
          <w:rFonts w:asciiTheme="minorHAnsi" w:hAnsiTheme="minorHAnsi"/>
          <w:b/>
          <w:bCs/>
        </w:rPr>
        <w:t xml:space="preserve"> matters shall apply.</w:t>
      </w:r>
    </w:p>
    <w:p w14:paraId="30E5EF54" w14:textId="77777777" w:rsidR="008D5F00" w:rsidRPr="00DA66E0" w:rsidRDefault="008D5F00" w:rsidP="008D5F00">
      <w:pPr>
        <w:jc w:val="both"/>
        <w:rPr>
          <w:rFonts w:asciiTheme="minorHAnsi" w:hAnsiTheme="minorHAnsi"/>
        </w:rPr>
      </w:pPr>
    </w:p>
    <w:p w14:paraId="001B49E1" w14:textId="77777777" w:rsidR="008D5F00" w:rsidRPr="00FF1146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>Quorum</w:t>
      </w:r>
    </w:p>
    <w:p w14:paraId="31EDE07B" w14:textId="77777777" w:rsidR="008D5F00" w:rsidRPr="00FF1146" w:rsidRDefault="008D5F00" w:rsidP="008D5F00">
      <w:pPr>
        <w:pStyle w:val="ListParagraph"/>
        <w:ind w:left="360" w:firstLine="0"/>
        <w:jc w:val="both"/>
        <w:rPr>
          <w:rFonts w:asciiTheme="minorHAnsi" w:hAnsiTheme="minorHAnsi"/>
          <w:b/>
          <w:bCs/>
        </w:rPr>
      </w:pPr>
    </w:p>
    <w:p w14:paraId="0DC99AD1" w14:textId="7A562072" w:rsidR="008D5F00" w:rsidRPr="00FF1146" w:rsidRDefault="008D5F00" w:rsidP="008D5F00">
      <w:pPr>
        <w:pStyle w:val="ListParagraph"/>
        <w:ind w:left="360" w:firstLine="0"/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 xml:space="preserve">A minimum number of three committee members are required for decision-making purposes. In the absence of the elected </w:t>
      </w:r>
      <w:r w:rsidR="00E74763" w:rsidRPr="00FF1146">
        <w:rPr>
          <w:rFonts w:asciiTheme="minorHAnsi" w:hAnsiTheme="minorHAnsi"/>
          <w:b/>
          <w:bCs/>
        </w:rPr>
        <w:t>Chairman</w:t>
      </w:r>
      <w:r w:rsidRPr="00FF1146">
        <w:rPr>
          <w:rFonts w:asciiTheme="minorHAnsi" w:hAnsiTheme="minorHAnsi"/>
          <w:b/>
          <w:bCs/>
        </w:rPr>
        <w:t xml:space="preserve"> a member must be elected to </w:t>
      </w:r>
      <w:r w:rsidR="009401EA" w:rsidRPr="00FF1146">
        <w:rPr>
          <w:rFonts w:asciiTheme="minorHAnsi" w:hAnsiTheme="minorHAnsi"/>
          <w:b/>
          <w:bCs/>
        </w:rPr>
        <w:t>chair</w:t>
      </w:r>
      <w:r w:rsidRPr="00FF1146">
        <w:rPr>
          <w:rFonts w:asciiTheme="minorHAnsi" w:hAnsiTheme="minorHAnsi"/>
          <w:b/>
          <w:bCs/>
        </w:rPr>
        <w:t xml:space="preserve"> the meeting.</w:t>
      </w:r>
    </w:p>
    <w:p w14:paraId="0A44F468" w14:textId="77777777" w:rsidR="008D5F00" w:rsidRPr="00FF1146" w:rsidRDefault="008D5F00" w:rsidP="008D5F00">
      <w:pPr>
        <w:pStyle w:val="ListParagraph"/>
        <w:ind w:left="360" w:firstLine="0"/>
        <w:jc w:val="both"/>
        <w:rPr>
          <w:rFonts w:asciiTheme="minorHAnsi" w:hAnsiTheme="minorHAnsi"/>
          <w:b/>
          <w:bCs/>
        </w:rPr>
      </w:pPr>
    </w:p>
    <w:p w14:paraId="12610144" w14:textId="77777777" w:rsidR="008D5F00" w:rsidRPr="00FF1146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>Reporting and accountability</w:t>
      </w:r>
    </w:p>
    <w:p w14:paraId="2E7A4C1F" w14:textId="77777777" w:rsidR="008D5F00" w:rsidRPr="00FF1146" w:rsidRDefault="008D5F00" w:rsidP="008D5F00">
      <w:pPr>
        <w:pStyle w:val="ListParagraph"/>
        <w:ind w:left="360" w:firstLine="0"/>
        <w:jc w:val="both"/>
        <w:rPr>
          <w:rFonts w:asciiTheme="minorHAnsi" w:hAnsiTheme="minorHAnsi"/>
          <w:b/>
          <w:bCs/>
        </w:rPr>
      </w:pPr>
    </w:p>
    <w:p w14:paraId="24C70081" w14:textId="77777777" w:rsidR="008D5F00" w:rsidRPr="00FF1146" w:rsidRDefault="008D5F00" w:rsidP="008D5F00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>The committee is a standing committee of the Parish Council and as such will publish agendas and minutes of its meetings.</w:t>
      </w:r>
    </w:p>
    <w:p w14:paraId="016B1408" w14:textId="77777777" w:rsidR="008D5F00" w:rsidRPr="00FF1146" w:rsidRDefault="008D5F00" w:rsidP="008D5F00">
      <w:pPr>
        <w:ind w:left="360"/>
        <w:jc w:val="both"/>
        <w:rPr>
          <w:rFonts w:asciiTheme="minorHAnsi" w:hAnsiTheme="minorHAnsi"/>
          <w:b/>
          <w:bCs/>
        </w:rPr>
      </w:pPr>
    </w:p>
    <w:p w14:paraId="03EC2F1B" w14:textId="3146050A" w:rsidR="008D5F00" w:rsidRPr="00FF1146" w:rsidRDefault="008D5F00" w:rsidP="008D5F00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 xml:space="preserve">The </w:t>
      </w:r>
      <w:r w:rsidR="00E74763" w:rsidRPr="00FF1146">
        <w:rPr>
          <w:rFonts w:asciiTheme="minorHAnsi" w:hAnsiTheme="minorHAnsi"/>
          <w:b/>
          <w:bCs/>
        </w:rPr>
        <w:t>Chairman</w:t>
      </w:r>
      <w:r w:rsidRPr="00FF1146">
        <w:rPr>
          <w:rFonts w:asciiTheme="minorHAnsi" w:hAnsiTheme="minorHAnsi"/>
          <w:b/>
          <w:bCs/>
        </w:rPr>
        <w:t xml:space="preserve"> of the committee is expected to produce the agenda for each meeting, at a minimum of </w:t>
      </w:r>
      <w:r w:rsidR="00A164FA">
        <w:rPr>
          <w:rFonts w:asciiTheme="minorHAnsi" w:hAnsiTheme="minorHAnsi"/>
          <w:b/>
          <w:bCs/>
        </w:rPr>
        <w:t>three</w:t>
      </w:r>
      <w:r w:rsidRPr="00FF1146">
        <w:rPr>
          <w:rFonts w:asciiTheme="minorHAnsi" w:hAnsiTheme="minorHAnsi"/>
          <w:b/>
          <w:bCs/>
        </w:rPr>
        <w:t xml:space="preserve"> working days before each meeting, following the official Parish Council numbering format.</w:t>
      </w:r>
    </w:p>
    <w:p w14:paraId="16D7DB21" w14:textId="77777777" w:rsidR="008D5F00" w:rsidRPr="00FF1146" w:rsidRDefault="008D5F00" w:rsidP="008D5F00">
      <w:pPr>
        <w:ind w:left="360"/>
        <w:jc w:val="both"/>
        <w:rPr>
          <w:rFonts w:asciiTheme="minorHAnsi" w:hAnsiTheme="minorHAnsi"/>
          <w:b/>
          <w:bCs/>
        </w:rPr>
      </w:pPr>
    </w:p>
    <w:p w14:paraId="71FE486D" w14:textId="2051B39E" w:rsidR="008D5F00" w:rsidRPr="00FF1146" w:rsidRDefault="008D5F00" w:rsidP="008D5F00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 xml:space="preserve">The Parish Clerk or other appropriate officer will record meetings </w:t>
      </w:r>
      <w:r w:rsidR="00655115" w:rsidRPr="00FF1146">
        <w:rPr>
          <w:rFonts w:asciiTheme="minorHAnsi" w:hAnsiTheme="minorHAnsi"/>
          <w:b/>
          <w:bCs/>
        </w:rPr>
        <w:t xml:space="preserve">and </w:t>
      </w:r>
      <w:r w:rsidR="00655115">
        <w:rPr>
          <w:rFonts w:asciiTheme="minorHAnsi" w:hAnsiTheme="minorHAnsi"/>
          <w:b/>
          <w:bCs/>
        </w:rPr>
        <w:t xml:space="preserve">normally </w:t>
      </w:r>
      <w:r w:rsidR="00655115" w:rsidRPr="00FF1146">
        <w:rPr>
          <w:rFonts w:asciiTheme="minorHAnsi" w:hAnsiTheme="minorHAnsi"/>
          <w:b/>
          <w:bCs/>
        </w:rPr>
        <w:t>circulate the draft minutes</w:t>
      </w:r>
      <w:r w:rsidR="00655115">
        <w:rPr>
          <w:rFonts w:asciiTheme="minorHAnsi" w:hAnsiTheme="minorHAnsi"/>
          <w:b/>
          <w:bCs/>
        </w:rPr>
        <w:t xml:space="preserve"> to committee members</w:t>
      </w:r>
      <w:r w:rsidR="00655115" w:rsidRPr="00FF1146">
        <w:rPr>
          <w:rFonts w:asciiTheme="minorHAnsi" w:hAnsiTheme="minorHAnsi"/>
          <w:b/>
          <w:bCs/>
        </w:rPr>
        <w:t xml:space="preserve"> within five working days of each committee meeting.</w:t>
      </w:r>
    </w:p>
    <w:p w14:paraId="432D6A73" w14:textId="77777777" w:rsidR="008D5F00" w:rsidRPr="00FF1146" w:rsidRDefault="008D5F00" w:rsidP="008D5F00">
      <w:pPr>
        <w:ind w:left="360"/>
        <w:jc w:val="both"/>
        <w:rPr>
          <w:rFonts w:asciiTheme="minorHAnsi" w:hAnsiTheme="minorHAnsi"/>
          <w:b/>
          <w:bCs/>
        </w:rPr>
      </w:pPr>
    </w:p>
    <w:p w14:paraId="40599C90" w14:textId="77777777" w:rsidR="008D5F00" w:rsidRPr="00FF1146" w:rsidRDefault="008D5F00" w:rsidP="008D5F00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>The Committee will refer matters to the Parish Council which are outside of its Terms of Reference together with any recommendations.</w:t>
      </w:r>
    </w:p>
    <w:p w14:paraId="48D81189" w14:textId="77777777" w:rsidR="008D5F00" w:rsidRPr="00FF1146" w:rsidRDefault="008D5F00" w:rsidP="008D5F00">
      <w:pPr>
        <w:jc w:val="both"/>
        <w:rPr>
          <w:rFonts w:asciiTheme="minorHAnsi" w:hAnsiTheme="minorHAnsi"/>
          <w:b/>
          <w:bCs/>
        </w:rPr>
      </w:pPr>
    </w:p>
    <w:p w14:paraId="24258AB7" w14:textId="77777777" w:rsidR="008D5F00" w:rsidRPr="00FF1146" w:rsidRDefault="008D5F00" w:rsidP="008D5F00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b/>
          <w:bCs/>
        </w:rPr>
      </w:pPr>
      <w:r w:rsidRPr="00FF1146">
        <w:rPr>
          <w:rFonts w:asciiTheme="minorHAnsi" w:hAnsiTheme="minorHAnsi"/>
          <w:b/>
          <w:bCs/>
        </w:rPr>
        <w:t>Review arrangements</w:t>
      </w:r>
    </w:p>
    <w:p w14:paraId="4F474F11" w14:textId="77777777" w:rsidR="008D5F00" w:rsidRPr="00FF1146" w:rsidRDefault="008D5F00" w:rsidP="008D5F00">
      <w:pPr>
        <w:jc w:val="both"/>
        <w:rPr>
          <w:rFonts w:asciiTheme="minorHAnsi" w:hAnsiTheme="minorHAnsi"/>
          <w:b/>
          <w:bCs/>
        </w:rPr>
      </w:pPr>
    </w:p>
    <w:p w14:paraId="06F0C384" w14:textId="198A8928" w:rsidR="00507425" w:rsidRPr="004D6FFF" w:rsidRDefault="008D5F00" w:rsidP="00507425">
      <w:pPr>
        <w:pStyle w:val="Body"/>
        <w:widowControl w:val="0"/>
        <w:ind w:left="360"/>
        <w:jc w:val="both"/>
        <w:rPr>
          <w:rFonts w:cs="Calibri"/>
        </w:rPr>
      </w:pPr>
      <w:r w:rsidRPr="00FF1146">
        <w:rPr>
          <w:rFonts w:asciiTheme="minorHAnsi" w:hAnsiTheme="minorHAnsi"/>
          <w:b/>
          <w:bCs/>
        </w:rPr>
        <w:t xml:space="preserve">The committee will be a standing committee of the Parish Council. </w:t>
      </w:r>
      <w:r w:rsidR="00507425">
        <w:t xml:space="preserve">The appointment of the committee will be considered at the Annual General Meeting of the Parish Council, who may decide to alter or dissolve the committee as required. </w:t>
      </w:r>
    </w:p>
    <w:p w14:paraId="7DB12F0A" w14:textId="5D895E1E" w:rsidR="008D5F00" w:rsidRPr="00FF1146" w:rsidRDefault="008D5F00" w:rsidP="008D5F00">
      <w:pPr>
        <w:ind w:left="360"/>
        <w:jc w:val="both"/>
        <w:rPr>
          <w:rFonts w:asciiTheme="minorHAnsi" w:hAnsiTheme="minorHAnsi"/>
          <w:b/>
          <w:bCs/>
        </w:rPr>
      </w:pPr>
    </w:p>
    <w:p w14:paraId="11669A1B" w14:textId="06CCCAEB" w:rsidR="008D5F00" w:rsidRDefault="008D5F00" w:rsidP="008D5F00">
      <w:pPr>
        <w:ind w:left="360"/>
        <w:jc w:val="both"/>
      </w:pPr>
    </w:p>
    <w:p w14:paraId="79914041" w14:textId="12D96185" w:rsidR="00111037" w:rsidRDefault="00111037" w:rsidP="008D5F00">
      <w:pPr>
        <w:ind w:left="360"/>
        <w:jc w:val="both"/>
      </w:pPr>
    </w:p>
    <w:p w14:paraId="387ED8A6" w14:textId="77777777" w:rsidR="00111037" w:rsidRPr="00DA66E0" w:rsidRDefault="00111037" w:rsidP="008D5F00">
      <w:pPr>
        <w:ind w:left="360"/>
        <w:jc w:val="both"/>
        <w:rPr>
          <w:rFonts w:asciiTheme="minorHAnsi" w:hAnsiTheme="minorHAnsi"/>
        </w:rPr>
      </w:pPr>
    </w:p>
    <w:p w14:paraId="199CABA8" w14:textId="1B32F1AF" w:rsidR="00CB0511" w:rsidRPr="004E7E98" w:rsidRDefault="00A600E4" w:rsidP="00B645B0">
      <w:pPr>
        <w:ind w:left="360"/>
        <w:jc w:val="center"/>
        <w:rPr>
          <w:rFonts w:asciiTheme="minorHAnsi" w:hAnsiTheme="minorHAnsi"/>
          <w:iCs/>
        </w:rPr>
      </w:pPr>
      <w:r w:rsidRPr="004E7E98">
        <w:rPr>
          <w:rFonts w:asciiTheme="minorHAnsi" w:hAnsiTheme="minorHAnsi"/>
          <w:iCs/>
        </w:rPr>
        <w:t xml:space="preserve">Adopted by Prestbury Parish Council on </w:t>
      </w:r>
      <w:r w:rsidR="004E7E98">
        <w:rPr>
          <w:rFonts w:asciiTheme="minorHAnsi" w:hAnsiTheme="minorHAnsi"/>
          <w:iCs/>
        </w:rPr>
        <w:t>1</w:t>
      </w:r>
      <w:r w:rsidR="00507425">
        <w:rPr>
          <w:rFonts w:asciiTheme="minorHAnsi" w:hAnsiTheme="minorHAnsi"/>
          <w:iCs/>
        </w:rPr>
        <w:t>6 June</w:t>
      </w:r>
      <w:r w:rsidR="004E7E98">
        <w:rPr>
          <w:rFonts w:asciiTheme="minorHAnsi" w:hAnsiTheme="minorHAnsi"/>
          <w:iCs/>
        </w:rPr>
        <w:t xml:space="preserve"> 202</w:t>
      </w:r>
      <w:r w:rsidR="00A164FA">
        <w:rPr>
          <w:rFonts w:asciiTheme="minorHAnsi" w:hAnsiTheme="minorHAnsi"/>
          <w:iCs/>
        </w:rPr>
        <w:t>5</w:t>
      </w:r>
    </w:p>
    <w:p w14:paraId="53A342F8" w14:textId="394CF76A" w:rsidR="00FF1146" w:rsidRDefault="00FF1146" w:rsidP="00B645B0">
      <w:pPr>
        <w:ind w:left="360"/>
        <w:jc w:val="center"/>
        <w:rPr>
          <w:rFonts w:asciiTheme="minorHAnsi" w:hAnsiTheme="minorHAnsi"/>
          <w:i/>
          <w:iCs/>
        </w:rPr>
      </w:pPr>
    </w:p>
    <w:p w14:paraId="58BC76BF" w14:textId="2162510B" w:rsidR="00FF1146" w:rsidRPr="004801FC" w:rsidRDefault="00FF1146" w:rsidP="004801FC">
      <w:pPr>
        <w:ind w:left="360"/>
        <w:rPr>
          <w:rFonts w:asciiTheme="minorHAnsi" w:hAnsiTheme="minorHAnsi"/>
          <w:i/>
          <w:iCs/>
          <w:color w:val="FF0000"/>
        </w:rPr>
      </w:pPr>
    </w:p>
    <w:sectPr w:rsidR="00FF1146" w:rsidRPr="004801FC" w:rsidSect="00773770">
      <w:headerReference w:type="default" r:id="rId7"/>
      <w:footerReference w:type="default" r:id="rId8"/>
      <w:type w:val="continuous"/>
      <w:pgSz w:w="11910" w:h="16840"/>
      <w:pgMar w:top="1315" w:right="1440" w:bottom="1605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02BB" w14:textId="77777777" w:rsidR="0097245A" w:rsidRDefault="0097245A" w:rsidP="003B53FE">
      <w:r>
        <w:separator/>
      </w:r>
    </w:p>
  </w:endnote>
  <w:endnote w:type="continuationSeparator" w:id="0">
    <w:p w14:paraId="6F882C77" w14:textId="77777777" w:rsidR="0097245A" w:rsidRDefault="0097245A" w:rsidP="003B53FE">
      <w:r>
        <w:continuationSeparator/>
      </w:r>
    </w:p>
  </w:endnote>
  <w:endnote w:type="continuationNotice" w:id="1">
    <w:p w14:paraId="744D43FC" w14:textId="77777777" w:rsidR="0097245A" w:rsidRDefault="00972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F59C" w14:textId="1B62DA3D" w:rsidR="008163A3" w:rsidRPr="000C7735" w:rsidRDefault="008163A3" w:rsidP="000C7735">
    <w:pPr>
      <w:pStyle w:val="Footer"/>
      <w:tabs>
        <w:tab w:val="clear" w:pos="9026"/>
      </w:tabs>
      <w:ind w:right="-184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375BF0" wp14:editId="17015894">
              <wp:simplePos x="0" y="0"/>
              <wp:positionH relativeFrom="column">
                <wp:posOffset>0</wp:posOffset>
              </wp:positionH>
              <wp:positionV relativeFrom="paragraph">
                <wp:posOffset>-114453</wp:posOffset>
              </wp:positionV>
              <wp:extent cx="5833241" cy="31531"/>
              <wp:effectExtent l="0" t="0" r="21590" b="1968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3241" cy="3153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A9C594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9pt" to="459.3pt,-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" strokecolor="black [3213]"/>
          </w:pict>
        </mc:Fallback>
      </mc:AlternateContent>
    </w:r>
    <w:r>
      <w:rPr>
        <w:rFonts w:asciiTheme="minorHAnsi" w:hAnsiTheme="minorHAnsi" w:cstheme="minorHAnsi"/>
        <w:noProof/>
        <w:sz w:val="20"/>
        <w:szCs w:val="20"/>
        <w:lang w:val="en-US" w:eastAsia="en-US" w:bidi="ar-SA"/>
      </w:rPr>
      <w:t>Facilties Management</w:t>
    </w:r>
    <w:r>
      <w:rPr>
        <w:rFonts w:asciiTheme="minorHAnsi" w:hAnsiTheme="minorHAnsi" w:cstheme="minorHAnsi"/>
        <w:sz w:val="20"/>
        <w:szCs w:val="20"/>
      </w:rPr>
      <w:t xml:space="preserve"> Committee</w:t>
    </w:r>
    <w:r>
      <w:rPr>
        <w:rFonts w:asciiTheme="minorHAnsi" w:hAnsiTheme="minorHAnsi" w:cstheme="minorHAnsi"/>
        <w:sz w:val="20"/>
        <w:szCs w:val="20"/>
      </w:rPr>
      <w:tab/>
    </w:r>
    <w:r w:rsidRPr="003B0BDD">
      <w:rPr>
        <w:rFonts w:asciiTheme="minorHAnsi" w:hAnsiTheme="minorHAnsi" w:cstheme="minorHAnsi"/>
        <w:sz w:val="20"/>
        <w:szCs w:val="20"/>
      </w:rPr>
      <w:t xml:space="preserve">Page </w:t>
    </w:r>
    <w:r w:rsidRPr="003B0BDD">
      <w:rPr>
        <w:rFonts w:asciiTheme="minorHAnsi" w:hAnsiTheme="minorHAnsi" w:cstheme="minorHAnsi"/>
        <w:sz w:val="20"/>
        <w:szCs w:val="20"/>
      </w:rPr>
      <w:fldChar w:fldCharType="begin"/>
    </w:r>
    <w:r w:rsidRPr="003B0BD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3B0BDD">
      <w:rPr>
        <w:rFonts w:asciiTheme="minorHAnsi" w:hAnsiTheme="minorHAnsi" w:cstheme="minorHAnsi"/>
        <w:sz w:val="20"/>
        <w:szCs w:val="20"/>
      </w:rPr>
      <w:fldChar w:fldCharType="separate"/>
    </w:r>
    <w:r w:rsidR="004E7E98">
      <w:rPr>
        <w:rFonts w:asciiTheme="minorHAnsi" w:hAnsiTheme="minorHAnsi" w:cstheme="minorHAnsi"/>
        <w:noProof/>
        <w:sz w:val="20"/>
        <w:szCs w:val="20"/>
      </w:rPr>
      <w:t>1</w:t>
    </w:r>
    <w:r w:rsidRPr="003B0BDD">
      <w:rPr>
        <w:rFonts w:asciiTheme="minorHAnsi" w:hAnsiTheme="minorHAnsi" w:cstheme="minorHAnsi"/>
        <w:sz w:val="20"/>
        <w:szCs w:val="20"/>
      </w:rPr>
      <w:fldChar w:fldCharType="end"/>
    </w:r>
    <w:r w:rsidRPr="003B0BDD">
      <w:rPr>
        <w:rFonts w:asciiTheme="minorHAnsi" w:hAnsiTheme="minorHAnsi" w:cstheme="minorHAnsi"/>
        <w:sz w:val="20"/>
        <w:szCs w:val="20"/>
      </w:rPr>
      <w:t xml:space="preserve"> of </w:t>
    </w:r>
    <w:r w:rsidRPr="003B0BDD">
      <w:rPr>
        <w:rFonts w:asciiTheme="minorHAnsi" w:hAnsiTheme="minorHAnsi" w:cstheme="minorHAnsi"/>
        <w:sz w:val="20"/>
        <w:szCs w:val="20"/>
      </w:rPr>
      <w:fldChar w:fldCharType="begin"/>
    </w:r>
    <w:r w:rsidRPr="003B0BDD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3B0BDD">
      <w:rPr>
        <w:rFonts w:asciiTheme="minorHAnsi" w:hAnsiTheme="minorHAnsi" w:cstheme="minorHAnsi"/>
        <w:sz w:val="20"/>
        <w:szCs w:val="20"/>
      </w:rPr>
      <w:fldChar w:fldCharType="separate"/>
    </w:r>
    <w:r w:rsidR="004E7E98">
      <w:rPr>
        <w:rFonts w:asciiTheme="minorHAnsi" w:hAnsiTheme="minorHAnsi" w:cstheme="minorHAnsi"/>
        <w:noProof/>
        <w:sz w:val="20"/>
        <w:szCs w:val="20"/>
      </w:rPr>
      <w:t>2</w:t>
    </w:r>
    <w:r w:rsidRPr="003B0BDD"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 xml:space="preserve">                                          </w:t>
    </w:r>
    <w:r w:rsidR="00507425">
      <w:rPr>
        <w:rFonts w:asciiTheme="minorHAnsi" w:hAnsiTheme="minorHAnsi" w:cstheme="minorHAnsi"/>
        <w:sz w:val="20"/>
        <w:szCs w:val="20"/>
      </w:rPr>
      <w:t>June</w:t>
    </w:r>
    <w:r>
      <w:rPr>
        <w:rFonts w:asciiTheme="minorHAnsi" w:hAnsiTheme="minorHAnsi" w:cstheme="minorHAnsi"/>
        <w:sz w:val="20"/>
        <w:szCs w:val="20"/>
      </w:rPr>
      <w:t xml:space="preserve"> 202</w:t>
    </w:r>
    <w:r w:rsidR="00A164FA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188B" w14:textId="77777777" w:rsidR="0097245A" w:rsidRDefault="0097245A" w:rsidP="003B53FE">
      <w:r>
        <w:separator/>
      </w:r>
    </w:p>
  </w:footnote>
  <w:footnote w:type="continuationSeparator" w:id="0">
    <w:p w14:paraId="43C264A7" w14:textId="77777777" w:rsidR="0097245A" w:rsidRDefault="0097245A" w:rsidP="003B53FE">
      <w:r>
        <w:continuationSeparator/>
      </w:r>
    </w:p>
  </w:footnote>
  <w:footnote w:type="continuationNotice" w:id="1">
    <w:p w14:paraId="69BCBABA" w14:textId="77777777" w:rsidR="0097245A" w:rsidRDefault="00972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5B75" w14:textId="528E2017" w:rsidR="008163A3" w:rsidRPr="00D920D7" w:rsidRDefault="008163A3" w:rsidP="003B53FE">
    <w:pPr>
      <w:pStyle w:val="Header"/>
      <w:pBdr>
        <w:bottom w:val="single" w:sz="6" w:space="1" w:color="auto"/>
      </w:pBdr>
      <w:jc w:val="right"/>
      <w:rPr>
        <w:sz w:val="20"/>
        <w:szCs w:val="20"/>
      </w:rPr>
    </w:pPr>
    <w:r w:rsidRPr="003B0BDD">
      <w:rPr>
        <w:rFonts w:asciiTheme="minorHAnsi" w:hAnsiTheme="minorHAnsi" w:cstheme="minorHAnsi"/>
        <w:sz w:val="32"/>
        <w:szCs w:val="20"/>
      </w:rPr>
      <w:t>Prestbury Parish Council</w:t>
    </w:r>
    <w:r w:rsidRPr="003B0BDD">
      <w:rPr>
        <w:sz w:val="32"/>
        <w:szCs w:val="20"/>
      </w:rPr>
      <w:t xml:space="preserve">    </w:t>
    </w:r>
    <w:r>
      <w:rPr>
        <w:sz w:val="32"/>
        <w:szCs w:val="20"/>
      </w:rPr>
      <w:t xml:space="preserve">                                     </w:t>
    </w:r>
    <w:r w:rsidRPr="003B0BDD">
      <w:rPr>
        <w:sz w:val="32"/>
        <w:szCs w:val="20"/>
      </w:rPr>
      <w:t xml:space="preserve">     </w:t>
    </w:r>
    <w:r w:rsidRPr="00D920D7">
      <w:rPr>
        <w:sz w:val="20"/>
        <w:szCs w:val="20"/>
      </w:rPr>
      <w:t>T</w:t>
    </w:r>
    <w:r>
      <w:rPr>
        <w:sz w:val="20"/>
        <w:szCs w:val="20"/>
      </w:rPr>
      <w:t xml:space="preserve">erms </w:t>
    </w:r>
    <w:r w:rsidRPr="00D920D7">
      <w:rPr>
        <w:sz w:val="20"/>
        <w:szCs w:val="20"/>
      </w:rPr>
      <w:t>o</w:t>
    </w:r>
    <w:r>
      <w:rPr>
        <w:sz w:val="20"/>
        <w:szCs w:val="20"/>
      </w:rPr>
      <w:t xml:space="preserve">f </w:t>
    </w:r>
    <w:r w:rsidRPr="00D920D7">
      <w:rPr>
        <w:sz w:val="20"/>
        <w:szCs w:val="20"/>
      </w:rPr>
      <w:t>R</w:t>
    </w:r>
    <w:r>
      <w:rPr>
        <w:sz w:val="20"/>
        <w:szCs w:val="20"/>
      </w:rPr>
      <w:t>eference</w:t>
    </w:r>
    <w:r w:rsidRPr="00D920D7">
      <w:rPr>
        <w:sz w:val="20"/>
        <w:szCs w:val="20"/>
      </w:rPr>
      <w:t xml:space="preserve"> </w:t>
    </w:r>
  </w:p>
  <w:p w14:paraId="3B1D1C17" w14:textId="77777777" w:rsidR="008163A3" w:rsidRDefault="008163A3">
    <w:pPr>
      <w:pStyle w:val="Header"/>
    </w:pPr>
  </w:p>
  <w:p w14:paraId="66CB7E7D" w14:textId="77777777" w:rsidR="008163A3" w:rsidRDefault="00816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CE"/>
    <w:multiLevelType w:val="multilevel"/>
    <w:tmpl w:val="5EF2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E24A9"/>
    <w:multiLevelType w:val="multilevel"/>
    <w:tmpl w:val="3FFC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7E0"/>
    <w:multiLevelType w:val="hybridMultilevel"/>
    <w:tmpl w:val="47F02D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4D2"/>
    <w:multiLevelType w:val="hybridMultilevel"/>
    <w:tmpl w:val="F83006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4E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EF36BA"/>
    <w:multiLevelType w:val="multilevel"/>
    <w:tmpl w:val="4076815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B70215"/>
    <w:multiLevelType w:val="multilevel"/>
    <w:tmpl w:val="2B2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22CAE"/>
    <w:multiLevelType w:val="hybridMultilevel"/>
    <w:tmpl w:val="84CC19A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3994DBC"/>
    <w:multiLevelType w:val="multilevel"/>
    <w:tmpl w:val="BED0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936FE"/>
    <w:multiLevelType w:val="hybridMultilevel"/>
    <w:tmpl w:val="C902D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F0C6E"/>
    <w:multiLevelType w:val="hybridMultilevel"/>
    <w:tmpl w:val="FCC238D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EA51D7"/>
    <w:multiLevelType w:val="hybridMultilevel"/>
    <w:tmpl w:val="CF42A6F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8B3F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9352DDD"/>
    <w:multiLevelType w:val="hybridMultilevel"/>
    <w:tmpl w:val="3DFA0A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3A62"/>
    <w:multiLevelType w:val="multilevel"/>
    <w:tmpl w:val="0632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D1BE7"/>
    <w:multiLevelType w:val="hybridMultilevel"/>
    <w:tmpl w:val="275E9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05EF0"/>
    <w:multiLevelType w:val="hybridMultilevel"/>
    <w:tmpl w:val="DC680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D35492"/>
    <w:multiLevelType w:val="hybridMultilevel"/>
    <w:tmpl w:val="2FAA0C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1C1A8A"/>
    <w:multiLevelType w:val="hybridMultilevel"/>
    <w:tmpl w:val="9E8CD71C"/>
    <w:lvl w:ilvl="0" w:tplc="00005F1A">
      <w:numFmt w:val="bullet"/>
      <w:lvlText w:val=""/>
      <w:lvlJc w:val="left"/>
      <w:pPr>
        <w:ind w:left="527" w:hanging="428"/>
      </w:pPr>
      <w:rPr>
        <w:rFonts w:ascii="Wingdings" w:eastAsia="Wingdings" w:hAnsi="Wingdings" w:cs="Wingdings" w:hint="default"/>
        <w:color w:val="808080"/>
        <w:w w:val="100"/>
        <w:sz w:val="22"/>
        <w:szCs w:val="22"/>
        <w:lang w:val="en-GB" w:eastAsia="en-GB" w:bidi="en-GB"/>
      </w:rPr>
    </w:lvl>
    <w:lvl w:ilvl="1" w:tplc="F8BA7F0C">
      <w:numFmt w:val="bullet"/>
      <w:lvlText w:val="•"/>
      <w:lvlJc w:val="left"/>
      <w:pPr>
        <w:ind w:left="1390" w:hanging="428"/>
      </w:pPr>
      <w:rPr>
        <w:rFonts w:hint="default"/>
        <w:lang w:val="en-GB" w:eastAsia="en-GB" w:bidi="en-GB"/>
      </w:rPr>
    </w:lvl>
    <w:lvl w:ilvl="2" w:tplc="629EA566">
      <w:numFmt w:val="bullet"/>
      <w:lvlText w:val="•"/>
      <w:lvlJc w:val="left"/>
      <w:pPr>
        <w:ind w:left="2261" w:hanging="428"/>
      </w:pPr>
      <w:rPr>
        <w:rFonts w:hint="default"/>
        <w:lang w:val="en-GB" w:eastAsia="en-GB" w:bidi="en-GB"/>
      </w:rPr>
    </w:lvl>
    <w:lvl w:ilvl="3" w:tplc="D98E9C3C">
      <w:numFmt w:val="bullet"/>
      <w:lvlText w:val="•"/>
      <w:lvlJc w:val="left"/>
      <w:pPr>
        <w:ind w:left="3131" w:hanging="428"/>
      </w:pPr>
      <w:rPr>
        <w:rFonts w:hint="default"/>
        <w:lang w:val="en-GB" w:eastAsia="en-GB" w:bidi="en-GB"/>
      </w:rPr>
    </w:lvl>
    <w:lvl w:ilvl="4" w:tplc="30E055EC">
      <w:numFmt w:val="bullet"/>
      <w:lvlText w:val="•"/>
      <w:lvlJc w:val="left"/>
      <w:pPr>
        <w:ind w:left="4002" w:hanging="428"/>
      </w:pPr>
      <w:rPr>
        <w:rFonts w:hint="default"/>
        <w:lang w:val="en-GB" w:eastAsia="en-GB" w:bidi="en-GB"/>
      </w:rPr>
    </w:lvl>
    <w:lvl w:ilvl="5" w:tplc="C082D77E">
      <w:numFmt w:val="bullet"/>
      <w:lvlText w:val="•"/>
      <w:lvlJc w:val="left"/>
      <w:pPr>
        <w:ind w:left="4873" w:hanging="428"/>
      </w:pPr>
      <w:rPr>
        <w:rFonts w:hint="default"/>
        <w:lang w:val="en-GB" w:eastAsia="en-GB" w:bidi="en-GB"/>
      </w:rPr>
    </w:lvl>
    <w:lvl w:ilvl="6" w:tplc="8542CE54">
      <w:numFmt w:val="bullet"/>
      <w:lvlText w:val="•"/>
      <w:lvlJc w:val="left"/>
      <w:pPr>
        <w:ind w:left="5743" w:hanging="428"/>
      </w:pPr>
      <w:rPr>
        <w:rFonts w:hint="default"/>
        <w:lang w:val="en-GB" w:eastAsia="en-GB" w:bidi="en-GB"/>
      </w:rPr>
    </w:lvl>
    <w:lvl w:ilvl="7" w:tplc="03449C0A">
      <w:numFmt w:val="bullet"/>
      <w:lvlText w:val="•"/>
      <w:lvlJc w:val="left"/>
      <w:pPr>
        <w:ind w:left="6614" w:hanging="428"/>
      </w:pPr>
      <w:rPr>
        <w:rFonts w:hint="default"/>
        <w:lang w:val="en-GB" w:eastAsia="en-GB" w:bidi="en-GB"/>
      </w:rPr>
    </w:lvl>
    <w:lvl w:ilvl="8" w:tplc="C320512C">
      <w:numFmt w:val="bullet"/>
      <w:lvlText w:val="•"/>
      <w:lvlJc w:val="left"/>
      <w:pPr>
        <w:ind w:left="7485" w:hanging="428"/>
      </w:pPr>
      <w:rPr>
        <w:rFonts w:hint="default"/>
        <w:lang w:val="en-GB" w:eastAsia="en-GB" w:bidi="en-GB"/>
      </w:rPr>
    </w:lvl>
  </w:abstractNum>
  <w:abstractNum w:abstractNumId="19" w15:restartNumberingAfterBreak="0">
    <w:nsid w:val="6FCB20DC"/>
    <w:multiLevelType w:val="hybridMultilevel"/>
    <w:tmpl w:val="0D024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413B9"/>
    <w:multiLevelType w:val="hybridMultilevel"/>
    <w:tmpl w:val="B1C446A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55472263">
    <w:abstractNumId w:val="18"/>
  </w:num>
  <w:num w:numId="2" w16cid:durableId="68189234">
    <w:abstractNumId w:val="20"/>
  </w:num>
  <w:num w:numId="3" w16cid:durableId="1867450361">
    <w:abstractNumId w:val="7"/>
  </w:num>
  <w:num w:numId="4" w16cid:durableId="29963021">
    <w:abstractNumId w:val="2"/>
  </w:num>
  <w:num w:numId="5" w16cid:durableId="1346713764">
    <w:abstractNumId w:val="5"/>
  </w:num>
  <w:num w:numId="6" w16cid:durableId="567106397">
    <w:abstractNumId w:val="4"/>
  </w:num>
  <w:num w:numId="7" w16cid:durableId="1768888920">
    <w:abstractNumId w:val="9"/>
  </w:num>
  <w:num w:numId="8" w16cid:durableId="1835299036">
    <w:abstractNumId w:val="12"/>
  </w:num>
  <w:num w:numId="9" w16cid:durableId="660045276">
    <w:abstractNumId w:val="19"/>
  </w:num>
  <w:num w:numId="10" w16cid:durableId="1265529342">
    <w:abstractNumId w:val="17"/>
  </w:num>
  <w:num w:numId="11" w16cid:durableId="1853297821">
    <w:abstractNumId w:val="13"/>
  </w:num>
  <w:num w:numId="12" w16cid:durableId="1216969194">
    <w:abstractNumId w:val="3"/>
  </w:num>
  <w:num w:numId="13" w16cid:durableId="1595015390">
    <w:abstractNumId w:val="11"/>
  </w:num>
  <w:num w:numId="14" w16cid:durableId="1151092668">
    <w:abstractNumId w:val="10"/>
  </w:num>
  <w:num w:numId="15" w16cid:durableId="99372609">
    <w:abstractNumId w:val="16"/>
  </w:num>
  <w:num w:numId="16" w16cid:durableId="924150705">
    <w:abstractNumId w:val="15"/>
  </w:num>
  <w:num w:numId="17" w16cid:durableId="2027362414">
    <w:abstractNumId w:val="8"/>
  </w:num>
  <w:num w:numId="18" w16cid:durableId="175190113">
    <w:abstractNumId w:val="14"/>
  </w:num>
  <w:num w:numId="19" w16cid:durableId="218251484">
    <w:abstractNumId w:val="6"/>
  </w:num>
  <w:num w:numId="20" w16cid:durableId="627933012">
    <w:abstractNumId w:val="1"/>
  </w:num>
  <w:num w:numId="21" w16cid:durableId="2207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F0"/>
    <w:rsid w:val="00006126"/>
    <w:rsid w:val="00022817"/>
    <w:rsid w:val="00050866"/>
    <w:rsid w:val="00050B65"/>
    <w:rsid w:val="00061CE9"/>
    <w:rsid w:val="00066854"/>
    <w:rsid w:val="00072E1E"/>
    <w:rsid w:val="000854F8"/>
    <w:rsid w:val="00090705"/>
    <w:rsid w:val="0009174E"/>
    <w:rsid w:val="000B59E6"/>
    <w:rsid w:val="000B5B1B"/>
    <w:rsid w:val="000C76EE"/>
    <w:rsid w:val="000C7735"/>
    <w:rsid w:val="000D040B"/>
    <w:rsid w:val="000D0CD0"/>
    <w:rsid w:val="000D5B94"/>
    <w:rsid w:val="000D738C"/>
    <w:rsid w:val="000D7D2C"/>
    <w:rsid w:val="000E412D"/>
    <w:rsid w:val="000E57FC"/>
    <w:rsid w:val="00111037"/>
    <w:rsid w:val="00115431"/>
    <w:rsid w:val="0013248B"/>
    <w:rsid w:val="00136171"/>
    <w:rsid w:val="00137255"/>
    <w:rsid w:val="00137C15"/>
    <w:rsid w:val="00145FE8"/>
    <w:rsid w:val="0016033B"/>
    <w:rsid w:val="0016127F"/>
    <w:rsid w:val="001830D3"/>
    <w:rsid w:val="001A16B2"/>
    <w:rsid w:val="001B47DD"/>
    <w:rsid w:val="001C47F7"/>
    <w:rsid w:val="001E65AB"/>
    <w:rsid w:val="001F5893"/>
    <w:rsid w:val="00265302"/>
    <w:rsid w:val="00271BE8"/>
    <w:rsid w:val="00273F8D"/>
    <w:rsid w:val="002771B4"/>
    <w:rsid w:val="00281A7D"/>
    <w:rsid w:val="002835EC"/>
    <w:rsid w:val="002A7125"/>
    <w:rsid w:val="002C7091"/>
    <w:rsid w:val="002C75B8"/>
    <w:rsid w:val="002E5299"/>
    <w:rsid w:val="002E56F9"/>
    <w:rsid w:val="002F1C60"/>
    <w:rsid w:val="002F31A2"/>
    <w:rsid w:val="002F4F4F"/>
    <w:rsid w:val="002F5C89"/>
    <w:rsid w:val="00316981"/>
    <w:rsid w:val="00317986"/>
    <w:rsid w:val="00323297"/>
    <w:rsid w:val="00325D52"/>
    <w:rsid w:val="00330F2F"/>
    <w:rsid w:val="00342B2B"/>
    <w:rsid w:val="00363410"/>
    <w:rsid w:val="00377FDD"/>
    <w:rsid w:val="003842F4"/>
    <w:rsid w:val="0039165E"/>
    <w:rsid w:val="003917F7"/>
    <w:rsid w:val="00394C58"/>
    <w:rsid w:val="003B0BDD"/>
    <w:rsid w:val="003B53FE"/>
    <w:rsid w:val="003D7957"/>
    <w:rsid w:val="003E041A"/>
    <w:rsid w:val="00410A38"/>
    <w:rsid w:val="00411964"/>
    <w:rsid w:val="00415F3B"/>
    <w:rsid w:val="004347CD"/>
    <w:rsid w:val="0044103D"/>
    <w:rsid w:val="00453BF0"/>
    <w:rsid w:val="004578F3"/>
    <w:rsid w:val="004608A4"/>
    <w:rsid w:val="00464FDD"/>
    <w:rsid w:val="004801FC"/>
    <w:rsid w:val="0048298C"/>
    <w:rsid w:val="004A49A0"/>
    <w:rsid w:val="004B326D"/>
    <w:rsid w:val="004B3C9A"/>
    <w:rsid w:val="004B3F19"/>
    <w:rsid w:val="004B40DA"/>
    <w:rsid w:val="004E7E98"/>
    <w:rsid w:val="00507425"/>
    <w:rsid w:val="00520C7A"/>
    <w:rsid w:val="00522AEB"/>
    <w:rsid w:val="0053285E"/>
    <w:rsid w:val="005341E6"/>
    <w:rsid w:val="00563622"/>
    <w:rsid w:val="00566203"/>
    <w:rsid w:val="0056674B"/>
    <w:rsid w:val="00582062"/>
    <w:rsid w:val="005A78EE"/>
    <w:rsid w:val="005D3B6A"/>
    <w:rsid w:val="005D584A"/>
    <w:rsid w:val="005E295D"/>
    <w:rsid w:val="005E47B8"/>
    <w:rsid w:val="005E4ECA"/>
    <w:rsid w:val="005F46CA"/>
    <w:rsid w:val="0061499D"/>
    <w:rsid w:val="0062141A"/>
    <w:rsid w:val="00621A46"/>
    <w:rsid w:val="00644156"/>
    <w:rsid w:val="00655115"/>
    <w:rsid w:val="00666089"/>
    <w:rsid w:val="006760A5"/>
    <w:rsid w:val="00691E6A"/>
    <w:rsid w:val="00692069"/>
    <w:rsid w:val="00694779"/>
    <w:rsid w:val="00697DF0"/>
    <w:rsid w:val="006A22F0"/>
    <w:rsid w:val="006C26D5"/>
    <w:rsid w:val="006E51C7"/>
    <w:rsid w:val="006F16CB"/>
    <w:rsid w:val="00705D88"/>
    <w:rsid w:val="00726679"/>
    <w:rsid w:val="007346A7"/>
    <w:rsid w:val="00756032"/>
    <w:rsid w:val="00757E89"/>
    <w:rsid w:val="00773770"/>
    <w:rsid w:val="00773CB9"/>
    <w:rsid w:val="00782A32"/>
    <w:rsid w:val="00791D77"/>
    <w:rsid w:val="007938D7"/>
    <w:rsid w:val="007957C7"/>
    <w:rsid w:val="0079606A"/>
    <w:rsid w:val="007A0135"/>
    <w:rsid w:val="007C3997"/>
    <w:rsid w:val="007D01CC"/>
    <w:rsid w:val="007E25FE"/>
    <w:rsid w:val="007E7845"/>
    <w:rsid w:val="007F468E"/>
    <w:rsid w:val="0080296A"/>
    <w:rsid w:val="00802D0D"/>
    <w:rsid w:val="008030C7"/>
    <w:rsid w:val="00813D01"/>
    <w:rsid w:val="008163A3"/>
    <w:rsid w:val="00831510"/>
    <w:rsid w:val="0083526C"/>
    <w:rsid w:val="00840C2D"/>
    <w:rsid w:val="008543DF"/>
    <w:rsid w:val="00884498"/>
    <w:rsid w:val="00885F9F"/>
    <w:rsid w:val="00887150"/>
    <w:rsid w:val="00890D8A"/>
    <w:rsid w:val="008944BD"/>
    <w:rsid w:val="008B32D2"/>
    <w:rsid w:val="008C05E8"/>
    <w:rsid w:val="008C30C7"/>
    <w:rsid w:val="008D2112"/>
    <w:rsid w:val="008D5F00"/>
    <w:rsid w:val="008D60FA"/>
    <w:rsid w:val="00924EA7"/>
    <w:rsid w:val="00931231"/>
    <w:rsid w:val="00932819"/>
    <w:rsid w:val="009401EA"/>
    <w:rsid w:val="00967D87"/>
    <w:rsid w:val="0097245A"/>
    <w:rsid w:val="00976FC8"/>
    <w:rsid w:val="009832D7"/>
    <w:rsid w:val="009B2EA7"/>
    <w:rsid w:val="009B5686"/>
    <w:rsid w:val="009C58C5"/>
    <w:rsid w:val="009C7E35"/>
    <w:rsid w:val="009F73EB"/>
    <w:rsid w:val="00A05EA6"/>
    <w:rsid w:val="00A06996"/>
    <w:rsid w:val="00A07D08"/>
    <w:rsid w:val="00A164FA"/>
    <w:rsid w:val="00A27A2B"/>
    <w:rsid w:val="00A32D58"/>
    <w:rsid w:val="00A43B96"/>
    <w:rsid w:val="00A5263A"/>
    <w:rsid w:val="00A600E4"/>
    <w:rsid w:val="00A63C68"/>
    <w:rsid w:val="00A64750"/>
    <w:rsid w:val="00A661CF"/>
    <w:rsid w:val="00A67967"/>
    <w:rsid w:val="00A73F84"/>
    <w:rsid w:val="00A84552"/>
    <w:rsid w:val="00A94C3D"/>
    <w:rsid w:val="00A979E5"/>
    <w:rsid w:val="00AA13A0"/>
    <w:rsid w:val="00AE190F"/>
    <w:rsid w:val="00AE3585"/>
    <w:rsid w:val="00AF7B80"/>
    <w:rsid w:val="00B1213D"/>
    <w:rsid w:val="00B22E62"/>
    <w:rsid w:val="00B362EA"/>
    <w:rsid w:val="00B36E26"/>
    <w:rsid w:val="00B564E2"/>
    <w:rsid w:val="00B601A2"/>
    <w:rsid w:val="00B6187F"/>
    <w:rsid w:val="00B63CA4"/>
    <w:rsid w:val="00B645B0"/>
    <w:rsid w:val="00B7608E"/>
    <w:rsid w:val="00B95BE7"/>
    <w:rsid w:val="00BA5A5E"/>
    <w:rsid w:val="00BA68A3"/>
    <w:rsid w:val="00BB21CD"/>
    <w:rsid w:val="00BB5CE6"/>
    <w:rsid w:val="00BC1692"/>
    <w:rsid w:val="00BC2859"/>
    <w:rsid w:val="00BC7ED8"/>
    <w:rsid w:val="00BE3577"/>
    <w:rsid w:val="00BF4AFB"/>
    <w:rsid w:val="00C21814"/>
    <w:rsid w:val="00C3581F"/>
    <w:rsid w:val="00C43878"/>
    <w:rsid w:val="00C459F6"/>
    <w:rsid w:val="00C45F95"/>
    <w:rsid w:val="00C47AA4"/>
    <w:rsid w:val="00C50253"/>
    <w:rsid w:val="00C52855"/>
    <w:rsid w:val="00C71824"/>
    <w:rsid w:val="00C96191"/>
    <w:rsid w:val="00CB0511"/>
    <w:rsid w:val="00D0705C"/>
    <w:rsid w:val="00D17F28"/>
    <w:rsid w:val="00D25C4D"/>
    <w:rsid w:val="00D4629E"/>
    <w:rsid w:val="00D6238A"/>
    <w:rsid w:val="00D63F6C"/>
    <w:rsid w:val="00D73804"/>
    <w:rsid w:val="00D86DF3"/>
    <w:rsid w:val="00DA14BE"/>
    <w:rsid w:val="00DA66E0"/>
    <w:rsid w:val="00DB619D"/>
    <w:rsid w:val="00DB6657"/>
    <w:rsid w:val="00DC08BC"/>
    <w:rsid w:val="00DF427A"/>
    <w:rsid w:val="00E05532"/>
    <w:rsid w:val="00E1087E"/>
    <w:rsid w:val="00E10EF6"/>
    <w:rsid w:val="00E40015"/>
    <w:rsid w:val="00E43BD1"/>
    <w:rsid w:val="00E502B2"/>
    <w:rsid w:val="00E70DFC"/>
    <w:rsid w:val="00E74763"/>
    <w:rsid w:val="00E87A32"/>
    <w:rsid w:val="00EA016E"/>
    <w:rsid w:val="00EA5913"/>
    <w:rsid w:val="00EA72DB"/>
    <w:rsid w:val="00EF1A25"/>
    <w:rsid w:val="00EF5B39"/>
    <w:rsid w:val="00F03C19"/>
    <w:rsid w:val="00F044E9"/>
    <w:rsid w:val="00F27A58"/>
    <w:rsid w:val="00F571C4"/>
    <w:rsid w:val="00F605AC"/>
    <w:rsid w:val="00F67741"/>
    <w:rsid w:val="00F75117"/>
    <w:rsid w:val="00F81360"/>
    <w:rsid w:val="00F90AF2"/>
    <w:rsid w:val="00FA7985"/>
    <w:rsid w:val="00FB1BC1"/>
    <w:rsid w:val="00FC3A69"/>
    <w:rsid w:val="00FD4FAD"/>
    <w:rsid w:val="00FD7788"/>
    <w:rsid w:val="00FD7942"/>
    <w:rsid w:val="00FE5E5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841DD"/>
  <w15:docId w15:val="{9A235A02-719C-5A41-AAAD-76EAB54A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527" w:hanging="42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E56F9"/>
    <w:rPr>
      <w:rFonts w:ascii="Arial" w:eastAsia="Arial" w:hAnsi="Arial" w:cs="Arial"/>
      <w:lang w:val="en-GB" w:eastAsia="en-GB" w:bidi="en-GB"/>
    </w:rPr>
  </w:style>
  <w:style w:type="paragraph" w:styleId="PlainText">
    <w:name w:val="Plain Text"/>
    <w:basedOn w:val="Normal"/>
    <w:link w:val="PlainTextChar"/>
    <w:uiPriority w:val="99"/>
    <w:unhideWhenUsed/>
    <w:rsid w:val="00A07D08"/>
    <w:pPr>
      <w:widowControl/>
      <w:autoSpaceDE/>
      <w:autoSpaceDN/>
    </w:pPr>
    <w:rPr>
      <w:rFonts w:ascii="Calibri" w:eastAsiaTheme="minorHAnsi" w:hAnsi="Calibri" w:cs="Times New Roman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07D08"/>
    <w:rPr>
      <w:rFonts w:ascii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B53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FE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B5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FE"/>
    <w:rPr>
      <w:rFonts w:ascii="Arial" w:eastAsia="Arial" w:hAnsi="Arial" w:cs="Arial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330F2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paragraph" w:customStyle="1" w:styleId="Body">
    <w:name w:val="Body"/>
    <w:rsid w:val="0050742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EllenMote</dc:creator>
  <cp:lastModifiedBy>Martyn Hansen</cp:lastModifiedBy>
  <cp:revision>2</cp:revision>
  <cp:lastPrinted>2019-02-02T12:45:00Z</cp:lastPrinted>
  <dcterms:created xsi:type="dcterms:W3CDTF">2025-05-26T14:51:00Z</dcterms:created>
  <dcterms:modified xsi:type="dcterms:W3CDTF">2025-05-26T14:51:00Z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2018-10-01T00:00:00Z</vt:filetime>
  </property>
</Properties>
</file>